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2C2D" w14:textId="77777777" w:rsidR="00901B92" w:rsidRDefault="00511D3F" w:rsidP="00901B92">
      <w:pPr>
        <w:rPr>
          <w:b/>
          <w:bCs/>
          <w:sz w:val="40"/>
          <w:szCs w:val="40"/>
        </w:rPr>
      </w:pPr>
      <w:r w:rsidRPr="00901B92">
        <w:rPr>
          <w:b/>
          <w:bCs/>
          <w:sz w:val="40"/>
          <w:szCs w:val="40"/>
        </w:rPr>
        <w:t xml:space="preserve">      </w:t>
      </w:r>
    </w:p>
    <w:p w14:paraId="2127BA61" w14:textId="5C0DA524" w:rsidR="00901B92" w:rsidRPr="00901B92" w:rsidRDefault="00511D3F" w:rsidP="00901B92">
      <w:pPr>
        <w:rPr>
          <w:b/>
          <w:bCs/>
          <w:sz w:val="40"/>
          <w:szCs w:val="40"/>
        </w:rPr>
      </w:pPr>
      <w:r w:rsidRPr="00901B92">
        <w:rPr>
          <w:b/>
          <w:bCs/>
          <w:sz w:val="40"/>
          <w:szCs w:val="40"/>
        </w:rPr>
        <w:t xml:space="preserve"> </w:t>
      </w:r>
      <w:r w:rsidR="00901B92" w:rsidRPr="00901B92">
        <w:rPr>
          <w:b/>
          <w:bCs/>
          <w:sz w:val="40"/>
          <w:szCs w:val="40"/>
        </w:rPr>
        <w:t xml:space="preserve">ENJEUX DE LA FORMATION MOTO PASSERELLE A2 VERS A </w:t>
      </w:r>
    </w:p>
    <w:p w14:paraId="49F6A71D" w14:textId="77777777" w:rsidR="00901B92" w:rsidRDefault="00901B92" w:rsidP="00901B92">
      <w:r>
        <w:t xml:space="preserve">Au-delà du plaisir de conduire, le permis moto est peut-être pour vous une nécessité ou une simple envie. Rouler en sécurité reste une nécessité pour tous. Les conducteurs débutants dans cette catégorie des gros cubes représentent une part importante des tués et des blessés sur la route. Les accidents de la route ne sont pas liés à la fatalité, et pour aider les nouveaux conducteurs à se déplacer avec un risque faible de perdre la vie ou de la dégrader, un nouveau programme de formation est mis en place. </w:t>
      </w:r>
    </w:p>
    <w:p w14:paraId="4116D06E" w14:textId="77777777" w:rsidR="00901B92" w:rsidRDefault="00901B92" w:rsidP="00901B92">
      <w:r>
        <w:t xml:space="preserve">L’objectif général est d’amener tout motocycliste débutant à la maitrise de compétences en termes de savoir-être, savoirs, savoir-faire et savoir-devenir. Apprendre à conduire est une démarche éducative exigeante pour lequel vos formateurs, enseignants diplômés de la conduite et de la sécurité routière, ainsi que toute l’équipe pédagogique sauront vous guider. </w:t>
      </w:r>
    </w:p>
    <w:p w14:paraId="7007D0DE" w14:textId="77777777" w:rsidR="00901B92" w:rsidRPr="00901B92" w:rsidRDefault="00901B92" w:rsidP="00901B92">
      <w:pPr>
        <w:rPr>
          <w:b/>
          <w:bCs/>
        </w:rPr>
      </w:pPr>
      <w:r w:rsidRPr="00901B92">
        <w:rPr>
          <w:b/>
          <w:bCs/>
        </w:rPr>
        <w:t>Déroulement de la formation :</w:t>
      </w:r>
    </w:p>
    <w:p w14:paraId="43FA3E9D" w14:textId="02562A16" w:rsidR="00901B92" w:rsidRDefault="00901B92" w:rsidP="00901B92">
      <w:pPr>
        <w:pStyle w:val="Paragraphedeliste"/>
        <w:numPr>
          <w:ilvl w:val="0"/>
          <w:numId w:val="7"/>
        </w:numPr>
      </w:pPr>
      <w:r>
        <w:t>Séquence 1 Théorie : (durée : 2 heures) Présentation. Explications et échanges sur les thèmes suivants : accidentalité, détectabilité, vitesse, conduite</w:t>
      </w:r>
      <w:r>
        <w:t>, trajectoire de sécurité en virage</w:t>
      </w:r>
      <w:r>
        <w:t xml:space="preserve"> et produits psychoactifs. </w:t>
      </w:r>
    </w:p>
    <w:p w14:paraId="04CDEA1C" w14:textId="77777777" w:rsidR="00901B92" w:rsidRDefault="00901B92" w:rsidP="00901B92">
      <w:pPr>
        <w:pStyle w:val="Paragraphedeliste"/>
        <w:ind w:left="765"/>
      </w:pPr>
    </w:p>
    <w:p w14:paraId="025BFCDB" w14:textId="6A9AEB3E" w:rsidR="00901B92" w:rsidRDefault="00901B92" w:rsidP="00901B92">
      <w:pPr>
        <w:pStyle w:val="Paragraphedeliste"/>
        <w:numPr>
          <w:ilvl w:val="0"/>
          <w:numId w:val="7"/>
        </w:numPr>
      </w:pPr>
      <w:r>
        <w:t xml:space="preserve">Séquence 2 Maniabilité hors circulation (durée : 2 heures) (Durant cette séquence, chaque élève doit disposer d'une motocyclette) </w:t>
      </w:r>
    </w:p>
    <w:p w14:paraId="2687D6F7" w14:textId="77777777" w:rsidR="00901B92" w:rsidRDefault="00901B92" w:rsidP="00901B92">
      <w:pPr>
        <w:pStyle w:val="Paragraphedeliste"/>
      </w:pPr>
    </w:p>
    <w:p w14:paraId="543F96C5" w14:textId="77777777" w:rsidR="00901B92" w:rsidRDefault="00901B92" w:rsidP="00901B92">
      <w:pPr>
        <w:pStyle w:val="Paragraphedeliste"/>
        <w:ind w:left="765"/>
      </w:pPr>
    </w:p>
    <w:p w14:paraId="4044A145" w14:textId="036AC172" w:rsidR="00901B92" w:rsidRDefault="00901B92" w:rsidP="00901B92">
      <w:pPr>
        <w:pStyle w:val="Paragraphedeliste"/>
        <w:numPr>
          <w:ilvl w:val="0"/>
          <w:numId w:val="7"/>
        </w:numPr>
      </w:pPr>
      <w:r>
        <w:t>L'objectif de cette séquence n'est pas de reproduire les exercices exigés lors de la formation en vue de l'obtention du permis de conduire de la catégorie A2. Il s'agit de s'adapter à un nouveau véhicule (puissance accrue, poids, réactions modifiées à l'accélération et au freinage...) et surtout de démontrer la nécessité d'anticiper et d'adapter son comportement pour éviter la gestion de situations dangereuses.</w:t>
      </w:r>
    </w:p>
    <w:p w14:paraId="318BE06C" w14:textId="77777777" w:rsidR="00901B92" w:rsidRDefault="00901B92" w:rsidP="00901B92">
      <w:pPr>
        <w:pStyle w:val="Paragraphedeliste"/>
        <w:ind w:left="765"/>
      </w:pPr>
    </w:p>
    <w:p w14:paraId="226E7A09" w14:textId="77777777" w:rsidR="00901B92" w:rsidRDefault="00901B92" w:rsidP="00901B92">
      <w:pPr>
        <w:pStyle w:val="Paragraphedeliste"/>
        <w:numPr>
          <w:ilvl w:val="0"/>
          <w:numId w:val="7"/>
        </w:numPr>
      </w:pPr>
      <w:r>
        <w:t>Séquence 3 Circulation (Durée : 3 heures).</w:t>
      </w:r>
    </w:p>
    <w:p w14:paraId="282275C1" w14:textId="338B2783" w:rsidR="00F61CF5" w:rsidRDefault="00901B92" w:rsidP="00901B92">
      <w:r>
        <w:t xml:space="preserve"> La circulation a pour objectif de réaliser un </w:t>
      </w:r>
      <w:r w:rsidR="008A52B1">
        <w:t xml:space="preserve">parcours / </w:t>
      </w:r>
      <w:r>
        <w:t>audit de la conduite des élèves, principalement axé sur la perception, l'analyse, la prise de décision</w:t>
      </w:r>
      <w:r w:rsidR="008A52B1">
        <w:t>, le comportement routier</w:t>
      </w:r>
      <w:r>
        <w:t xml:space="preserve"> et l'action.</w:t>
      </w:r>
    </w:p>
    <w:p w14:paraId="793E837C" w14:textId="77777777" w:rsidR="00901B92" w:rsidRDefault="00901B92" w:rsidP="00901B92">
      <w:pPr>
        <w:pStyle w:val="Paragraphedeliste"/>
      </w:pPr>
    </w:p>
    <w:p w14:paraId="7B8D5D3A" w14:textId="4FC4AE04" w:rsidR="00901B92" w:rsidRDefault="00C718C2" w:rsidP="00901B92">
      <w:pPr>
        <w:pStyle w:val="Paragraphedeliste"/>
        <w:numPr>
          <w:ilvl w:val="0"/>
          <w:numId w:val="7"/>
        </w:numPr>
      </w:pPr>
      <w:r>
        <w:t>Clôture</w:t>
      </w:r>
      <w:r w:rsidR="00901B92">
        <w:t xml:space="preserve"> de la formation</w:t>
      </w:r>
      <w:r w:rsidR="00901B92">
        <w:t>.</w:t>
      </w:r>
    </w:p>
    <w:p w14:paraId="19D2599A" w14:textId="0350743C" w:rsidR="00901B92" w:rsidRPr="008A52B1" w:rsidRDefault="00901B92" w:rsidP="00901B92">
      <w:pPr>
        <w:pStyle w:val="Paragraphedeliste"/>
        <w:ind w:left="765"/>
        <w:rPr>
          <w:b/>
          <w:bCs/>
          <w:color w:val="FF0000"/>
        </w:rPr>
      </w:pPr>
      <w:r w:rsidRPr="008A52B1">
        <w:rPr>
          <w:b/>
          <w:bCs/>
          <w:color w:val="FF0000"/>
        </w:rPr>
        <w:t xml:space="preserve">Au terme de cette formation une attestation de suivi de la formation à la conduite vous sera délivrée, </w:t>
      </w:r>
      <w:r w:rsidR="008A52B1" w:rsidRPr="008A52B1">
        <w:rPr>
          <w:b/>
          <w:bCs/>
          <w:color w:val="FF0000"/>
        </w:rPr>
        <w:t>ce document ne vous permet pas de conduire, d’assurer un véhicule de la catégorie A.</w:t>
      </w:r>
    </w:p>
    <w:p w14:paraId="4087CDB5" w14:textId="65E4D85B" w:rsidR="008A52B1" w:rsidRPr="008A52B1" w:rsidRDefault="008A52B1" w:rsidP="00901B92">
      <w:pPr>
        <w:pStyle w:val="Paragraphedeliste"/>
        <w:ind w:left="765"/>
        <w:rPr>
          <w:b/>
          <w:bCs/>
          <w:color w:val="FF0000"/>
        </w:rPr>
      </w:pPr>
      <w:r w:rsidRPr="008A52B1">
        <w:rPr>
          <w:b/>
          <w:bCs/>
          <w:color w:val="FF0000"/>
        </w:rPr>
        <w:t>Vous serez dans l’obligation d’attendre votre nouveau permis avec la catégorie A</w:t>
      </w:r>
      <w:r>
        <w:rPr>
          <w:b/>
          <w:bCs/>
          <w:color w:val="FF0000"/>
        </w:rPr>
        <w:t>.</w:t>
      </w:r>
    </w:p>
    <w:sectPr w:rsidR="008A52B1" w:rsidRPr="008A52B1" w:rsidSect="00E83860">
      <w:headerReference w:type="default" r:id="rId8"/>
      <w:footerReference w:type="default" r:id="rId9"/>
      <w:pgSz w:w="11906" w:h="16838"/>
      <w:pgMar w:top="227" w:right="567" w:bottom="227" w:left="56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1CB"/>
    <w:multiLevelType w:val="hybridMultilevel"/>
    <w:tmpl w:val="CAA2649A"/>
    <w:lvl w:ilvl="0" w:tplc="040C0005">
      <w:start w:val="1"/>
      <w:numFmt w:val="bullet"/>
      <w:lvlText w:val=""/>
      <w:lvlJc w:val="left"/>
      <w:pPr>
        <w:ind w:left="765" w:hanging="360"/>
      </w:pPr>
      <w:rPr>
        <w:rFonts w:ascii="Wingdings" w:hAnsi="Wingdings" w:hint="default"/>
      </w:rPr>
    </w:lvl>
    <w:lvl w:ilvl="1" w:tplc="ED381D54">
      <w:numFmt w:val="bullet"/>
      <w:lvlText w:val=""/>
      <w:lvlJc w:val="left"/>
      <w:pPr>
        <w:ind w:left="1485" w:hanging="360"/>
      </w:pPr>
      <w:rPr>
        <w:rFonts w:ascii="Symbol" w:eastAsiaTheme="minorHAnsi" w:hAnsi="Symbol" w:cstheme="minorBidi"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D32196"/>
    <w:multiLevelType w:val="hybridMultilevel"/>
    <w:tmpl w:val="68E23A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3"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49C0071F"/>
    <w:multiLevelType w:val="hybridMultilevel"/>
    <w:tmpl w:val="700AC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DF02A6"/>
    <w:multiLevelType w:val="hybridMultilevel"/>
    <w:tmpl w:val="FE44FABC"/>
    <w:lvl w:ilvl="0" w:tplc="883623B4">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671C636F"/>
    <w:multiLevelType w:val="hybridMultilevel"/>
    <w:tmpl w:val="EE4691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7"/>
  </w:num>
  <w:num w:numId="6">
    <w:abstractNumId w:val="4"/>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F5C76"/>
    <w:rsid w:val="00511D3F"/>
    <w:rsid w:val="00555D53"/>
    <w:rsid w:val="00576A66"/>
    <w:rsid w:val="005E0A7E"/>
    <w:rsid w:val="005E6A9F"/>
    <w:rsid w:val="00603596"/>
    <w:rsid w:val="00606255"/>
    <w:rsid w:val="0064013C"/>
    <w:rsid w:val="00651DA7"/>
    <w:rsid w:val="00674FA6"/>
    <w:rsid w:val="007009B1"/>
    <w:rsid w:val="00726327"/>
    <w:rsid w:val="00732C3E"/>
    <w:rsid w:val="007D203B"/>
    <w:rsid w:val="007E207F"/>
    <w:rsid w:val="008A52B1"/>
    <w:rsid w:val="008B06A3"/>
    <w:rsid w:val="008B7030"/>
    <w:rsid w:val="008F2B85"/>
    <w:rsid w:val="00901B92"/>
    <w:rsid w:val="00907076"/>
    <w:rsid w:val="009117B9"/>
    <w:rsid w:val="00916F70"/>
    <w:rsid w:val="009209C3"/>
    <w:rsid w:val="00935335"/>
    <w:rsid w:val="0096005C"/>
    <w:rsid w:val="00965267"/>
    <w:rsid w:val="009A21D2"/>
    <w:rsid w:val="009C6B4F"/>
    <w:rsid w:val="009D07AE"/>
    <w:rsid w:val="009E4AD7"/>
    <w:rsid w:val="00A83156"/>
    <w:rsid w:val="00A9020E"/>
    <w:rsid w:val="00A97B0C"/>
    <w:rsid w:val="00AE71B0"/>
    <w:rsid w:val="00B041DC"/>
    <w:rsid w:val="00B1199A"/>
    <w:rsid w:val="00B15747"/>
    <w:rsid w:val="00B22B74"/>
    <w:rsid w:val="00B575BF"/>
    <w:rsid w:val="00C718C2"/>
    <w:rsid w:val="00C73AC5"/>
    <w:rsid w:val="00C826E9"/>
    <w:rsid w:val="00C83E1E"/>
    <w:rsid w:val="00C96C17"/>
    <w:rsid w:val="00D1511A"/>
    <w:rsid w:val="00D546C5"/>
    <w:rsid w:val="00DA4109"/>
    <w:rsid w:val="00DA5B3F"/>
    <w:rsid w:val="00DE68A2"/>
    <w:rsid w:val="00E20A00"/>
    <w:rsid w:val="00E54366"/>
    <w:rsid w:val="00E83860"/>
    <w:rsid w:val="00EA411F"/>
    <w:rsid w:val="00EA6667"/>
    <w:rsid w:val="00EC2A40"/>
    <w:rsid w:val="00EE679E"/>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11</cp:revision>
  <dcterms:created xsi:type="dcterms:W3CDTF">2021-12-03T08:53:00Z</dcterms:created>
  <dcterms:modified xsi:type="dcterms:W3CDTF">2021-12-03T13:19:00Z</dcterms:modified>
</cp:coreProperties>
</file>